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1B2B" w:rsidP="00291B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2B">
        <w:rPr>
          <w:rFonts w:ascii="Times New Roman" w:hAnsi="Times New Roman" w:cs="Times New Roman"/>
          <w:b/>
          <w:sz w:val="24"/>
          <w:szCs w:val="24"/>
        </w:rPr>
        <w:t>Царства живых организмов</w:t>
      </w:r>
    </w:p>
    <w:p w:rsidR="00DF69E8" w:rsidRDefault="00DF69E8" w:rsidP="00291B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B2B" w:rsidRPr="00DF69E8" w:rsidRDefault="00291B2B" w:rsidP="00DF69E8">
      <w:pPr>
        <w:pStyle w:val="a3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E8">
        <w:rPr>
          <w:rFonts w:ascii="Times New Roman" w:hAnsi="Times New Roman" w:cs="Times New Roman"/>
          <w:b/>
          <w:sz w:val="24"/>
          <w:szCs w:val="24"/>
        </w:rPr>
        <w:t>Характеристика царств живых организмов</w:t>
      </w:r>
    </w:p>
    <w:tbl>
      <w:tblPr>
        <w:tblStyle w:val="a4"/>
        <w:tblW w:w="0" w:type="auto"/>
        <w:tblInd w:w="-885" w:type="dxa"/>
        <w:tblLook w:val="04A0"/>
      </w:tblPr>
      <w:tblGrid>
        <w:gridCol w:w="1381"/>
        <w:gridCol w:w="2909"/>
        <w:gridCol w:w="2173"/>
        <w:gridCol w:w="2087"/>
        <w:gridCol w:w="1906"/>
      </w:tblGrid>
      <w:tr w:rsidR="00DF69E8" w:rsidRPr="00DF69E8" w:rsidTr="00291B2B">
        <w:tc>
          <w:tcPr>
            <w:tcW w:w="1419" w:type="dxa"/>
          </w:tcPr>
          <w:p w:rsidR="00291B2B" w:rsidRPr="00DF69E8" w:rsidRDefault="00291B2B" w:rsidP="00291B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E8">
              <w:rPr>
                <w:rFonts w:ascii="Times New Roman" w:hAnsi="Times New Roman" w:cs="Times New Roman"/>
                <w:b/>
                <w:sz w:val="24"/>
                <w:szCs w:val="24"/>
              </w:rPr>
              <w:t>Царства</w:t>
            </w:r>
          </w:p>
        </w:tc>
        <w:tc>
          <w:tcPr>
            <w:tcW w:w="3294" w:type="dxa"/>
          </w:tcPr>
          <w:p w:rsidR="00291B2B" w:rsidRPr="00DF69E8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E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914" w:type="dxa"/>
          </w:tcPr>
          <w:p w:rsidR="00291B2B" w:rsidRPr="00DF69E8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E8">
              <w:rPr>
                <w:rFonts w:ascii="Times New Roman" w:hAnsi="Times New Roman" w:cs="Times New Roman"/>
                <w:b/>
                <w:sz w:val="24"/>
                <w:szCs w:val="24"/>
              </w:rPr>
              <w:t>Тип питания</w:t>
            </w:r>
          </w:p>
        </w:tc>
        <w:tc>
          <w:tcPr>
            <w:tcW w:w="1914" w:type="dxa"/>
          </w:tcPr>
          <w:p w:rsidR="00291B2B" w:rsidRPr="00DF69E8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E8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</w:t>
            </w:r>
          </w:p>
        </w:tc>
        <w:tc>
          <w:tcPr>
            <w:tcW w:w="1915" w:type="dxa"/>
          </w:tcPr>
          <w:p w:rsidR="00291B2B" w:rsidRPr="00DF69E8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E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DF69E8" w:rsidTr="00291B2B">
        <w:tc>
          <w:tcPr>
            <w:tcW w:w="1419" w:type="dxa"/>
          </w:tcPr>
          <w:p w:rsidR="00291B2B" w:rsidRDefault="00291B2B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3294" w:type="dxa"/>
          </w:tcPr>
          <w:p w:rsidR="00291B2B" w:rsidRDefault="00291B2B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Одноклеточные </w:t>
            </w:r>
            <w:r w:rsidR="00DF69E8">
              <w:rPr>
                <w:rFonts w:ascii="Times New Roman" w:hAnsi="Times New Roman" w:cs="Times New Roman"/>
                <w:sz w:val="24"/>
                <w:szCs w:val="24"/>
              </w:rPr>
              <w:t>организмы, клетки которых не имеют ядра</w:t>
            </w:r>
          </w:p>
        </w:tc>
        <w:tc>
          <w:tcPr>
            <w:tcW w:w="1914" w:type="dxa"/>
          </w:tcPr>
          <w:p w:rsidR="00291B2B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гетеротрофы, часть автотрофы</w:t>
            </w:r>
          </w:p>
        </w:tc>
        <w:tc>
          <w:tcPr>
            <w:tcW w:w="1914" w:type="dxa"/>
          </w:tcPr>
          <w:p w:rsidR="00291B2B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Повсеместно</w:t>
            </w:r>
          </w:p>
        </w:tc>
        <w:tc>
          <w:tcPr>
            <w:tcW w:w="1915" w:type="dxa"/>
          </w:tcPr>
          <w:p w:rsidR="00291B2B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Болезнетворные бактерии,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</w:p>
        </w:tc>
      </w:tr>
      <w:tr w:rsidR="00DF69E8" w:rsidTr="00291B2B">
        <w:tc>
          <w:tcPr>
            <w:tcW w:w="1419" w:type="dxa"/>
          </w:tcPr>
          <w:p w:rsidR="00291B2B" w:rsidRDefault="00291B2B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Протисты</w:t>
            </w:r>
          </w:p>
        </w:tc>
        <w:tc>
          <w:tcPr>
            <w:tcW w:w="3294" w:type="dxa"/>
          </w:tcPr>
          <w:p w:rsidR="00291B2B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Одноклеточные, колониальные или многоклеточные организмы, имеющие ядро. Их тело не имеет тканей и органов</w:t>
            </w:r>
          </w:p>
        </w:tc>
        <w:tc>
          <w:tcPr>
            <w:tcW w:w="1914" w:type="dxa"/>
          </w:tcPr>
          <w:p w:rsidR="00291B2B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Автотрофное, гетеротрофное,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автогетеротрофное</w:t>
            </w:r>
            <w:proofErr w:type="spellEnd"/>
          </w:p>
        </w:tc>
        <w:tc>
          <w:tcPr>
            <w:tcW w:w="1914" w:type="dxa"/>
          </w:tcPr>
          <w:p w:rsidR="00291B2B" w:rsidRDefault="00DF69E8" w:rsidP="00DF6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водоемах, на коре деревьев, в почве</w:t>
            </w:r>
          </w:p>
        </w:tc>
        <w:tc>
          <w:tcPr>
            <w:tcW w:w="1915" w:type="dxa"/>
          </w:tcPr>
          <w:p w:rsidR="00291B2B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Амеба, эвглена, хламидомонада, спирогира, ламинария</w:t>
            </w:r>
          </w:p>
        </w:tc>
      </w:tr>
      <w:tr w:rsidR="00DF69E8" w:rsidTr="00291B2B">
        <w:tc>
          <w:tcPr>
            <w:tcW w:w="1419" w:type="dxa"/>
          </w:tcPr>
          <w:p w:rsidR="00291B2B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3294" w:type="dxa"/>
          </w:tcPr>
          <w:p w:rsidR="00291B2B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Неподвижные организмы, тело которых состоит из тонких ветвящихся нитей - гиф. Тело гриба называется мицелием (грибницей). Питательные вещества поглощают всей поверхностью тела. Плотно переплетенные гифы образуют плодовые тела</w:t>
            </w:r>
          </w:p>
        </w:tc>
        <w:tc>
          <w:tcPr>
            <w:tcW w:w="1914" w:type="dxa"/>
          </w:tcPr>
          <w:p w:rsidR="00291B2B" w:rsidRDefault="00DF69E8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Гетеротроф</w:t>
            </w:r>
            <w:r w:rsidR="0040045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914" w:type="dxa"/>
          </w:tcPr>
          <w:p w:rsidR="00291B2B" w:rsidRDefault="006E11E4" w:rsidP="006E1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богатой органическими веществами почве, на растительных остатках, на продуктах питания, в организмах животных и растений</w:t>
            </w:r>
          </w:p>
        </w:tc>
        <w:tc>
          <w:tcPr>
            <w:tcW w:w="1915" w:type="dxa"/>
          </w:tcPr>
          <w:p w:rsidR="00291B2B" w:rsidRDefault="006E11E4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Лисички, опята, трутовики,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  <w:proofErr w:type="spellEnd"/>
          </w:p>
        </w:tc>
      </w:tr>
      <w:tr w:rsidR="00DF69E8" w:rsidTr="00291B2B">
        <w:tc>
          <w:tcPr>
            <w:tcW w:w="1419" w:type="dxa"/>
          </w:tcPr>
          <w:p w:rsidR="00291B2B" w:rsidRDefault="006E11E4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3294" w:type="dxa"/>
          </w:tcPr>
          <w:p w:rsidR="00291B2B" w:rsidRDefault="006E11E4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Многоклеточные ядерные организмы, способные синтезировать органические вещества из неорганических в процессе фотосинтеза.</w:t>
            </w:r>
          </w:p>
          <w:p w:rsidR="006E11E4" w:rsidRDefault="006E11E4" w:rsidP="006E1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пластиды, вакуоли с клеточным соком, неподвижны, растут в течение всей жизни. Тело делится на органы: корень, стебель, листья</w:t>
            </w:r>
          </w:p>
        </w:tc>
        <w:tc>
          <w:tcPr>
            <w:tcW w:w="1914" w:type="dxa"/>
          </w:tcPr>
          <w:p w:rsidR="00291B2B" w:rsidRDefault="006E11E4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</w:t>
            </w:r>
            <w:r w:rsidR="0040045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914" w:type="dxa"/>
          </w:tcPr>
          <w:p w:rsidR="00291B2B" w:rsidRDefault="006E11E4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Заселяют практически всю сушу и все водоемы</w:t>
            </w:r>
          </w:p>
        </w:tc>
        <w:tc>
          <w:tcPr>
            <w:tcW w:w="1915" w:type="dxa"/>
          </w:tcPr>
          <w:p w:rsidR="00291B2B" w:rsidRDefault="006E11E4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Дуб, брусника, ромашка</w:t>
            </w:r>
          </w:p>
        </w:tc>
      </w:tr>
      <w:tr w:rsidR="00DF69E8" w:rsidTr="00291B2B">
        <w:tc>
          <w:tcPr>
            <w:tcW w:w="1419" w:type="dxa"/>
          </w:tcPr>
          <w:p w:rsidR="00291B2B" w:rsidRDefault="006E11E4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294" w:type="dxa"/>
          </w:tcPr>
          <w:p w:rsidR="00291B2B" w:rsidRDefault="00400451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Многоклеточные ядерные организмы, способные, как правило, к активному передвижению. Тело делится на ткани и органы.</w:t>
            </w:r>
          </w:p>
        </w:tc>
        <w:tc>
          <w:tcPr>
            <w:tcW w:w="1914" w:type="dxa"/>
          </w:tcPr>
          <w:p w:rsidR="00291B2B" w:rsidRDefault="00400451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Гетеротрофное</w:t>
            </w:r>
          </w:p>
        </w:tc>
        <w:tc>
          <w:tcPr>
            <w:tcW w:w="1914" w:type="dxa"/>
          </w:tcPr>
          <w:p w:rsidR="00291B2B" w:rsidRDefault="00291B2B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91B2B" w:rsidRDefault="00400451" w:rsidP="00291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Гидра, аскарида, пчела, окунь, лягушка, черепаха, ласочка, пчела</w:t>
            </w:r>
          </w:p>
        </w:tc>
      </w:tr>
    </w:tbl>
    <w:p w:rsidR="00291B2B" w:rsidRDefault="00291B2B" w:rsidP="00291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451" w:rsidRPr="00291B2B" w:rsidRDefault="004C0821" w:rsidP="00291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082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параграф 8</w:t>
      </w:r>
    </w:p>
    <w:sectPr w:rsidR="00400451" w:rsidRPr="00291B2B" w:rsidSect="00291B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291B2B"/>
    <w:rsid w:val="00291B2B"/>
    <w:rsid w:val="00400451"/>
    <w:rsid w:val="004C0821"/>
    <w:rsid w:val="006E11E4"/>
    <w:rsid w:val="00D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B2B"/>
    <w:pPr>
      <w:spacing w:after="0" w:line="240" w:lineRule="auto"/>
    </w:pPr>
  </w:style>
  <w:style w:type="table" w:styleId="a4">
    <w:name w:val="Table Grid"/>
    <w:basedOn w:val="a1"/>
    <w:uiPriority w:val="59"/>
    <w:rsid w:val="0029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2018-11-18T11:53:00Z</dcterms:created>
  <dcterms:modified xsi:type="dcterms:W3CDTF">2018-11-18T12:47:00Z</dcterms:modified>
</cp:coreProperties>
</file>